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D" w:rsidRDefault="003F083D" w:rsidP="003F083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F083D" w:rsidRDefault="003F083D" w:rsidP="003F083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Азнакаево 960 Архетипа ИВДИВО Аватара Синтеза Платона ИВАС Кут Хуми</w:t>
      </w:r>
    </w:p>
    <w:p w:rsidR="003F083D" w:rsidRDefault="003F083D" w:rsidP="003F083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3F083D" w:rsidRDefault="003F083D" w:rsidP="003F083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28.01.2024</w:t>
      </w:r>
    </w:p>
    <w:p w:rsidR="003F083D" w:rsidRPr="003B068C" w:rsidRDefault="003B068C" w:rsidP="003F083D">
      <w:pPr>
        <w:jc w:val="right"/>
        <w:rPr>
          <w:rFonts w:ascii="Times New Roman" w:hAnsi="Times New Roman" w:cs="Times New Roman"/>
          <w:sz w:val="24"/>
        </w:rPr>
      </w:pPr>
      <w:r w:rsidRPr="003B068C">
        <w:rPr>
          <w:rFonts w:ascii="Times New Roman" w:hAnsi="Times New Roman" w:cs="Times New Roman"/>
          <w:sz w:val="24"/>
        </w:rPr>
        <w:t>Утв</w:t>
      </w:r>
      <w:r w:rsidR="003A46D3">
        <w:rPr>
          <w:rFonts w:ascii="Times New Roman" w:hAnsi="Times New Roman" w:cs="Times New Roman"/>
          <w:sz w:val="24"/>
        </w:rPr>
        <w:t>ерждаю</w:t>
      </w:r>
      <w:r w:rsidRPr="003B068C">
        <w:rPr>
          <w:rFonts w:ascii="Times New Roman" w:hAnsi="Times New Roman" w:cs="Times New Roman"/>
          <w:sz w:val="24"/>
        </w:rPr>
        <w:t>. Глава подразделения ИВДИВО Азнакаево Лилия Гареева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Вафина Э.В.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Муллина Р.З.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Гареева А.Н.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Давлетгараев С.Р.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Комяков В.М.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Гафиятуллина Л.Н.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Мухамадиева Р.В.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Фасхутдинова Г.М.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</w:p>
    <w:p w:rsidR="003F083D" w:rsidRDefault="003F083D" w:rsidP="003F083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F083D" w:rsidRPr="006E0E3E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План Синтеза Совета ИВО: </w:t>
      </w:r>
    </w:p>
    <w:p w:rsidR="003F083D" w:rsidRPr="003F083D" w:rsidRDefault="003F083D" w:rsidP="003F083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1) Итоги Ревизии; </w:t>
      </w:r>
    </w:p>
    <w:p w:rsidR="003F083D" w:rsidRPr="003F083D" w:rsidRDefault="003F083D" w:rsidP="003F083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2) Стяжание зданий подразделения в 52 Архетипической Метагалактике, 21, 23-24 Архетипических Октавах; </w:t>
      </w:r>
    </w:p>
    <w:p w:rsidR="003F083D" w:rsidRPr="003F083D" w:rsidRDefault="003F083D" w:rsidP="003F083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3) Стяжание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Части ответственности подразделения Начала Репликации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ракурсом 6 Метагалактики; 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4) Финансовые вопросы.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Необходимые стяжания по 93 Синтезу, Иркутск.</w:t>
      </w:r>
    </w:p>
    <w:p w:rsidR="003F083D" w:rsidRDefault="003F083D" w:rsidP="003A46D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4 видов Жизни, стяжание Внутренней Философии, Внутренней Парадигмы, Внутренней Энциклопедичности, Внутреннего Учения 7-рицей организации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Преображение Ядер Синтеза.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Подведение и утверждение итогов Ревизии.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6.  Стяжание зданий подразделения в 52 Архетипической Метагалактике, 21, 23-24 Архетипических Октавах. Всего 78 зданий.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Преображение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Части ответственности подразделения Начала Репликации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</w:p>
    <w:p w:rsidR="003F083D" w:rsidRDefault="003F083D" w:rsidP="003F083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Открыти</w:t>
      </w:r>
      <w:r w:rsidR="006E0E3E">
        <w:rPr>
          <w:rFonts w:ascii="Times New Roman" w:hAnsi="Times New Roman" w:cs="Times New Roman"/>
          <w:color w:val="000000"/>
          <w:sz w:val="24"/>
        </w:rPr>
        <w:t>е расчётного счёта МЦ Азнакаево. Срок исполнения</w:t>
      </w:r>
      <w:r w:rsidR="003A46D3">
        <w:rPr>
          <w:rFonts w:ascii="Times New Roman" w:hAnsi="Times New Roman" w:cs="Times New Roman"/>
          <w:color w:val="000000"/>
          <w:sz w:val="24"/>
        </w:rPr>
        <w:t xml:space="preserve">: </w:t>
      </w:r>
      <w:r w:rsidR="006E0E3E">
        <w:rPr>
          <w:rFonts w:ascii="Times New Roman" w:hAnsi="Times New Roman" w:cs="Times New Roman"/>
          <w:color w:val="000000"/>
          <w:sz w:val="24"/>
        </w:rPr>
        <w:t>до</w:t>
      </w:r>
      <w:r w:rsidR="003A46D3">
        <w:rPr>
          <w:rFonts w:ascii="Times New Roman" w:hAnsi="Times New Roman" w:cs="Times New Roman"/>
          <w:color w:val="000000"/>
          <w:sz w:val="24"/>
        </w:rPr>
        <w:t xml:space="preserve"> 0</w:t>
      </w:r>
      <w:r w:rsidR="006E0E3E">
        <w:rPr>
          <w:rFonts w:ascii="Times New Roman" w:hAnsi="Times New Roman" w:cs="Times New Roman"/>
          <w:color w:val="000000"/>
          <w:sz w:val="24"/>
        </w:rPr>
        <w:t>1.03</w:t>
      </w:r>
      <w:r w:rsidR="003A46D3">
        <w:rPr>
          <w:rFonts w:ascii="Times New Roman" w:hAnsi="Times New Roman" w:cs="Times New Roman"/>
          <w:color w:val="000000"/>
          <w:sz w:val="24"/>
        </w:rPr>
        <w:t>.2024</w:t>
      </w:r>
      <w:r w:rsidR="006E0E3E">
        <w:rPr>
          <w:rFonts w:ascii="Times New Roman" w:hAnsi="Times New Roman" w:cs="Times New Roman"/>
          <w:color w:val="000000"/>
          <w:sz w:val="24"/>
        </w:rPr>
        <w:t>. Отв</w:t>
      </w:r>
      <w:r w:rsidR="003A46D3">
        <w:rPr>
          <w:rFonts w:ascii="Times New Roman" w:hAnsi="Times New Roman" w:cs="Times New Roman"/>
          <w:color w:val="000000"/>
          <w:sz w:val="24"/>
        </w:rPr>
        <w:t xml:space="preserve">етственный: </w:t>
      </w:r>
      <w:proofErr w:type="spellStart"/>
      <w:r w:rsidR="006E0E3E">
        <w:rPr>
          <w:rFonts w:ascii="Times New Roman" w:hAnsi="Times New Roman" w:cs="Times New Roman"/>
          <w:color w:val="000000"/>
          <w:sz w:val="24"/>
        </w:rPr>
        <w:t>Сайфиева</w:t>
      </w:r>
      <w:proofErr w:type="spellEnd"/>
      <w:r w:rsidR="003A46D3">
        <w:rPr>
          <w:rFonts w:ascii="Times New Roman" w:hAnsi="Times New Roman" w:cs="Times New Roman"/>
          <w:color w:val="000000"/>
          <w:sz w:val="24"/>
        </w:rPr>
        <w:t xml:space="preserve"> </w:t>
      </w:r>
      <w:r w:rsidR="006E0E3E">
        <w:rPr>
          <w:rFonts w:ascii="Times New Roman" w:hAnsi="Times New Roman" w:cs="Times New Roman"/>
          <w:color w:val="000000"/>
          <w:sz w:val="24"/>
        </w:rPr>
        <w:t>Г.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B068C">
        <w:rPr>
          <w:rFonts w:ascii="Times New Roman" w:hAnsi="Times New Roman" w:cs="Times New Roman"/>
          <w:color w:val="000000"/>
          <w:sz w:val="24"/>
        </w:rPr>
        <w:t>Покупка программы 1-С. Срок исполнения</w:t>
      </w:r>
      <w:r w:rsidR="003A46D3">
        <w:rPr>
          <w:rFonts w:ascii="Times New Roman" w:hAnsi="Times New Roman" w:cs="Times New Roman"/>
          <w:color w:val="000000"/>
          <w:sz w:val="24"/>
        </w:rPr>
        <w:t>:</w:t>
      </w:r>
      <w:r w:rsidR="003B068C">
        <w:rPr>
          <w:rFonts w:ascii="Times New Roman" w:hAnsi="Times New Roman" w:cs="Times New Roman"/>
          <w:color w:val="000000"/>
          <w:sz w:val="24"/>
        </w:rPr>
        <w:t xml:space="preserve"> </w:t>
      </w:r>
      <w:r w:rsidR="003A46D3">
        <w:rPr>
          <w:rFonts w:ascii="Times New Roman" w:hAnsi="Times New Roman" w:cs="Times New Roman"/>
          <w:color w:val="000000"/>
          <w:sz w:val="24"/>
        </w:rPr>
        <w:t>до 01.04.2024. О</w:t>
      </w:r>
      <w:r w:rsidR="003B068C">
        <w:rPr>
          <w:rFonts w:ascii="Times New Roman" w:hAnsi="Times New Roman" w:cs="Times New Roman"/>
          <w:color w:val="000000"/>
          <w:sz w:val="24"/>
        </w:rPr>
        <w:t>тветственный</w:t>
      </w:r>
      <w:r w:rsidR="003A46D3">
        <w:rPr>
          <w:rFonts w:ascii="Times New Roman" w:hAnsi="Times New Roman" w:cs="Times New Roman"/>
          <w:color w:val="000000"/>
          <w:sz w:val="24"/>
        </w:rPr>
        <w:t>:</w:t>
      </w:r>
      <w:r w:rsidR="003B068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B068C">
        <w:rPr>
          <w:rFonts w:ascii="Times New Roman" w:hAnsi="Times New Roman" w:cs="Times New Roman"/>
          <w:color w:val="000000"/>
          <w:sz w:val="24"/>
        </w:rPr>
        <w:t>Багнюк</w:t>
      </w:r>
      <w:proofErr w:type="spellEnd"/>
      <w:r w:rsidR="003B068C">
        <w:rPr>
          <w:rFonts w:ascii="Times New Roman" w:hAnsi="Times New Roman" w:cs="Times New Roman"/>
          <w:color w:val="000000"/>
          <w:sz w:val="24"/>
        </w:rPr>
        <w:t xml:space="preserve"> Г. В</w:t>
      </w:r>
      <w:r>
        <w:rPr>
          <w:rFonts w:ascii="Times New Roman" w:hAnsi="Times New Roman" w:cs="Times New Roman"/>
          <w:color w:val="000000"/>
          <w:sz w:val="24"/>
        </w:rPr>
        <w:t>едение начисления заработной</w:t>
      </w:r>
      <w:r w:rsidR="006E0E3E">
        <w:rPr>
          <w:rFonts w:ascii="Times New Roman" w:hAnsi="Times New Roman" w:cs="Times New Roman"/>
          <w:color w:val="000000"/>
          <w:sz w:val="24"/>
        </w:rPr>
        <w:t xml:space="preserve"> платы директору МЦ Азнакаево. </w:t>
      </w:r>
      <w:r w:rsidR="003B068C">
        <w:rPr>
          <w:rFonts w:ascii="Times New Roman" w:hAnsi="Times New Roman" w:cs="Times New Roman"/>
          <w:color w:val="000000"/>
          <w:sz w:val="24"/>
        </w:rPr>
        <w:t>Срок исполнения</w:t>
      </w:r>
      <w:r w:rsidR="003A46D3">
        <w:rPr>
          <w:rFonts w:ascii="Times New Roman" w:hAnsi="Times New Roman" w:cs="Times New Roman"/>
          <w:color w:val="000000"/>
          <w:sz w:val="24"/>
        </w:rPr>
        <w:t>: постоянно. О</w:t>
      </w:r>
      <w:r w:rsidR="003B068C">
        <w:rPr>
          <w:rFonts w:ascii="Times New Roman" w:hAnsi="Times New Roman" w:cs="Times New Roman"/>
          <w:color w:val="000000"/>
          <w:sz w:val="24"/>
        </w:rPr>
        <w:t>тветственный</w:t>
      </w:r>
      <w:r w:rsidR="003A46D3">
        <w:rPr>
          <w:rFonts w:ascii="Times New Roman" w:hAnsi="Times New Roman" w:cs="Times New Roman"/>
          <w:color w:val="000000"/>
          <w:sz w:val="24"/>
        </w:rPr>
        <w:t>:</w:t>
      </w:r>
      <w:r w:rsidR="003B068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B068C">
        <w:rPr>
          <w:rFonts w:ascii="Times New Roman" w:hAnsi="Times New Roman" w:cs="Times New Roman"/>
          <w:color w:val="000000"/>
          <w:sz w:val="24"/>
        </w:rPr>
        <w:t>Багнюк</w:t>
      </w:r>
      <w:proofErr w:type="spellEnd"/>
      <w:r w:rsidR="003B068C"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Сложение Плана мероприятий МЦ Азнакаево </w:t>
      </w:r>
      <w:r w:rsidR="003B068C">
        <w:rPr>
          <w:rFonts w:ascii="Times New Roman" w:hAnsi="Times New Roman" w:cs="Times New Roman"/>
          <w:color w:val="000000"/>
          <w:sz w:val="24"/>
        </w:rPr>
        <w:t>на 2024 год. Срок исполнения</w:t>
      </w:r>
      <w:r w:rsidR="003A46D3">
        <w:rPr>
          <w:rFonts w:ascii="Times New Roman" w:hAnsi="Times New Roman" w:cs="Times New Roman"/>
          <w:color w:val="000000"/>
          <w:sz w:val="24"/>
        </w:rPr>
        <w:t>: до 01.03.2024. О</w:t>
      </w:r>
      <w:r>
        <w:rPr>
          <w:rFonts w:ascii="Times New Roman" w:hAnsi="Times New Roman" w:cs="Times New Roman"/>
          <w:color w:val="000000"/>
          <w:sz w:val="24"/>
        </w:rPr>
        <w:t>тветственный</w:t>
      </w:r>
      <w:r w:rsidR="003A46D3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B068C">
        <w:rPr>
          <w:rFonts w:ascii="Times New Roman" w:hAnsi="Times New Roman" w:cs="Times New Roman"/>
          <w:color w:val="000000"/>
          <w:sz w:val="24"/>
        </w:rPr>
        <w:t>Сайфиева</w:t>
      </w:r>
      <w:proofErr w:type="spellEnd"/>
      <w:r w:rsidR="003B068C"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</w:p>
    <w:p w:rsidR="003F083D" w:rsidRDefault="003F083D" w:rsidP="003F083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Ревизия. Здания подразделения. Ре-ИВДИВО Метагалактика Фа Человека-Посвященного. Ми-ИВДИВО Октава Фа. Соль-ИВДИВО Октава Фа. Ля-ИВДИВО Октава Фа. Часть ответственности подразделения Начала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Рождение</w:t>
      </w:r>
      <w:proofErr w:type="gramStart"/>
      <w:r w:rsidRPr="006E0E3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выше. Новое Рождение. Части. Часть ИВАС Кут Хуми. Часть ИВО. Столп подразделения. Жизнь Человека. 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Извечного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Внутренняя Философия. Внутренняя Парадигма. Внутренняя Энциклопедичность. Внутреннее Учение. Ядра Синтеза. </w:t>
      </w:r>
    </w:p>
    <w:p w:rsidR="003F083D" w:rsidRDefault="003F083D" w:rsidP="003F083D">
      <w:pPr>
        <w:rPr>
          <w:rFonts w:ascii="Times New Roman" w:hAnsi="Times New Roman" w:cs="Times New Roman"/>
          <w:color w:val="000000"/>
          <w:sz w:val="24"/>
        </w:rPr>
      </w:pPr>
    </w:p>
    <w:p w:rsidR="00423757" w:rsidRPr="003F083D" w:rsidRDefault="003F083D" w:rsidP="003F083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Эльмира Вафина</w:t>
      </w:r>
    </w:p>
    <w:sectPr w:rsidR="00423757" w:rsidRPr="003F083D" w:rsidSect="003F083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83D"/>
    <w:rsid w:val="00010C94"/>
    <w:rsid w:val="00092FFC"/>
    <w:rsid w:val="003A46D3"/>
    <w:rsid w:val="003B068C"/>
    <w:rsid w:val="003F083D"/>
    <w:rsid w:val="00423757"/>
    <w:rsid w:val="005D591F"/>
    <w:rsid w:val="006E0E3E"/>
    <w:rsid w:val="00F022C6"/>
    <w:rsid w:val="00F4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2024-01-31T17:09:00Z</dcterms:created>
  <dcterms:modified xsi:type="dcterms:W3CDTF">2024-01-31T20:18:00Z</dcterms:modified>
</cp:coreProperties>
</file>